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2B9BC" w14:textId="075485D0" w:rsidR="00106154" w:rsidRPr="00A93DBE" w:rsidRDefault="00106154" w:rsidP="00106154">
      <w:pPr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>
        <w:rPr>
          <w:rFonts w:ascii="Courier New" w:hAnsi="Courier New" w:cs="Courier New"/>
          <w:b/>
        </w:rPr>
        <w:t xml:space="preserve"> (roczne i śródroczne)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6F2463">
        <w:rPr>
          <w:rFonts w:ascii="Courier New" w:hAnsi="Courier New" w:cs="Courier New"/>
          <w:b/>
        </w:rPr>
        <w:t>2</w:t>
      </w:r>
      <w:r w:rsidR="00444E15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444E15">
        <w:rPr>
          <w:rFonts w:ascii="Courier New" w:hAnsi="Courier New" w:cs="Courier New"/>
          <w:b/>
        </w:rPr>
        <w:t>6</w:t>
      </w:r>
      <w:r w:rsidRPr="00A93DBE">
        <w:rPr>
          <w:rFonts w:ascii="Courier New" w:hAnsi="Courier New" w:cs="Courier New"/>
          <w:b/>
        </w:rPr>
        <w:br/>
      </w:r>
    </w:p>
    <w:p w14:paraId="46EC597B" w14:textId="3A646BD6" w:rsidR="00106154" w:rsidRPr="00C8518A" w:rsidRDefault="00106154" w:rsidP="00106154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Język polski</w:t>
      </w:r>
      <w:r w:rsidR="00431CD2">
        <w:rPr>
          <w:rFonts w:ascii="Courier New" w:hAnsi="Courier New" w:cs="Courier New"/>
          <w:b/>
          <w:sz w:val="20"/>
          <w:szCs w:val="20"/>
        </w:rPr>
        <w:t>, poziom podstawowy, klasa:</w:t>
      </w:r>
      <w:r w:rsidR="00444E15">
        <w:rPr>
          <w:rFonts w:ascii="Courier New" w:hAnsi="Courier New" w:cs="Courier New"/>
          <w:b/>
          <w:sz w:val="20"/>
          <w:szCs w:val="20"/>
        </w:rPr>
        <w:t xml:space="preserve"> 1e</w:t>
      </w:r>
    </w:p>
    <w:p w14:paraId="7431AB02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</w:p>
    <w:p w14:paraId="307A5813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BE1DF3">
        <w:rPr>
          <w:rFonts w:ascii="Courier New" w:hAnsi="Courier New" w:cs="Courier New"/>
          <w:b/>
          <w:sz w:val="20"/>
          <w:szCs w:val="20"/>
        </w:rPr>
        <w:t>Maria Siciarz</w:t>
      </w:r>
    </w:p>
    <w:p w14:paraId="60919D8D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</w:p>
    <w:p w14:paraId="4D562375" w14:textId="77777777" w:rsidR="00106154" w:rsidRPr="00A93DBE" w:rsidRDefault="00106154" w:rsidP="00106154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7C9B154B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</w:p>
    <w:p w14:paraId="648CDD9F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0B1F14E0" w14:textId="509E23E6" w:rsidR="00106154" w:rsidRPr="00B1285A" w:rsidRDefault="00444E15" w:rsidP="00106154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Nowe </w:t>
      </w:r>
      <w:r w:rsidR="00106154"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1 część 1 i 2. Podręcznik do języka polskiego dla liceum ogólnokształcącego i technikum. Zakres podstawowy i rozszerzony. </w:t>
      </w:r>
    </w:p>
    <w:p w14:paraId="42708F5F" w14:textId="1C612013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 xml:space="preserve">Małgorzata Chmiel, Anna </w:t>
      </w:r>
      <w:r w:rsidR="00444E15">
        <w:rPr>
          <w:rFonts w:ascii="Courier New" w:hAnsi="Courier New" w:cs="Courier New"/>
          <w:b/>
          <w:sz w:val="20"/>
          <w:szCs w:val="20"/>
        </w:rPr>
        <w:t xml:space="preserve">Cisowska, Joanna Kościerzyńska, Helena Kusy, </w:t>
      </w:r>
      <w:r w:rsidRPr="00B1285A">
        <w:rPr>
          <w:rFonts w:ascii="Courier New" w:hAnsi="Courier New" w:cs="Courier New"/>
          <w:b/>
          <w:sz w:val="20"/>
          <w:szCs w:val="20"/>
        </w:rPr>
        <w:t>Aleksandra Wróblewska</w:t>
      </w:r>
    </w:p>
    <w:p w14:paraId="0C710162" w14:textId="77777777" w:rsidR="00444E15" w:rsidRPr="00B1285A" w:rsidRDefault="00444E15" w:rsidP="00106154">
      <w:pPr>
        <w:rPr>
          <w:rFonts w:ascii="Courier New" w:hAnsi="Courier New" w:cs="Courier New"/>
          <w:b/>
          <w:i/>
          <w:sz w:val="20"/>
          <w:szCs w:val="20"/>
        </w:rPr>
      </w:pPr>
    </w:p>
    <w:p w14:paraId="7338F99D" w14:textId="3B4F61A5" w:rsidR="00106154" w:rsidRDefault="00444E15" w:rsidP="00106154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Nr dopuszczenia część 1: 1014/1/2024/z1</w:t>
      </w:r>
    </w:p>
    <w:p w14:paraId="2678ACF3" w14:textId="7EB1F781" w:rsidR="00444E15" w:rsidRDefault="00444E15" w:rsidP="00106154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Nr dopuszczenia część 2: 1014/2</w:t>
      </w:r>
      <w:r w:rsidRPr="00444E15">
        <w:rPr>
          <w:rFonts w:ascii="Courier New" w:hAnsi="Courier New" w:cs="Courier New"/>
          <w:b/>
          <w:sz w:val="20"/>
          <w:szCs w:val="20"/>
        </w:rPr>
        <w:t>/2024/z1</w:t>
      </w:r>
    </w:p>
    <w:p w14:paraId="6BCCEE86" w14:textId="77777777" w:rsidR="00106154" w:rsidRDefault="00106154" w:rsidP="00106154">
      <w:pPr>
        <w:rPr>
          <w:rFonts w:ascii="Courier New" w:hAnsi="Courier New" w:cs="Courier New"/>
          <w:b/>
          <w:sz w:val="20"/>
          <w:szCs w:val="20"/>
        </w:rPr>
      </w:pPr>
    </w:p>
    <w:p w14:paraId="623DE424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7B663395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>
        <w:rPr>
          <w:rFonts w:ascii="Courier New" w:hAnsi="Courier New" w:cs="Courier New"/>
          <w:sz w:val="20"/>
          <w:szCs w:val="20"/>
        </w:rPr>
        <w:t>swoje zdolności;</w:t>
      </w:r>
    </w:p>
    <w:p w14:paraId="1AD5DAA9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>
        <w:rPr>
          <w:rFonts w:ascii="Courier New" w:hAnsi="Courier New" w:cs="Courier New"/>
          <w:sz w:val="20"/>
          <w:szCs w:val="20"/>
        </w:rPr>
        <w:t>;</w:t>
      </w:r>
    </w:p>
    <w:p w14:paraId="19323EDE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>
        <w:rPr>
          <w:rFonts w:ascii="Courier New" w:hAnsi="Courier New" w:cs="Courier New"/>
          <w:sz w:val="20"/>
          <w:szCs w:val="20"/>
        </w:rPr>
        <w:t>;</w:t>
      </w:r>
    </w:p>
    <w:p w14:paraId="37A28A57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71A1EE37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6C3CA02D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6CD9C346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7925480A" w14:textId="77777777" w:rsidR="00447251" w:rsidRPr="00C8518A" w:rsidRDefault="00447251" w:rsidP="00447251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2649B254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744AFC61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7BC11A7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A20F93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1E054617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4B5EA00B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082EAEF9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01FB4C4B" w14:textId="77777777" w:rsidR="00447251" w:rsidRPr="00C8518A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20AA97D0" w14:textId="77777777" w:rsidR="00447251" w:rsidRPr="00C8518A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4B8ED3BE" w14:textId="77777777" w:rsidR="00447251" w:rsidRPr="00271152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415DEDF3" w14:textId="77777777" w:rsidR="00447251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 interpretacji utworów wykorzystuje trafnie potrzebne konteksty własne i poznane w toku nauki szkolnej;</w:t>
      </w:r>
    </w:p>
    <w:p w14:paraId="4B7E5985" w14:textId="77777777" w:rsidR="00447251" w:rsidRPr="00C8518A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493D1FC7" w14:textId="77777777" w:rsidR="00447251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48F8F4AD" w14:textId="77777777" w:rsidR="00447251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11CF7375" w14:textId="77777777" w:rsidR="00447251" w:rsidRPr="00F87A08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5E8D047A" w14:textId="77777777" w:rsidR="00447251" w:rsidRPr="00C8518A" w:rsidRDefault="00447251" w:rsidP="00447251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62F1A644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6B8478C2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5419A68F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77178DFE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</w:p>
    <w:p w14:paraId="5DAF4581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280A4600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2D2C2333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114F340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268B6B26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4D9A67A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378712CA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53E88DCC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1B94B0B7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324C1BA5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2CCD6781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5F087C2E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6390D304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45FC2648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75556C39" w14:textId="77777777" w:rsidR="00447251" w:rsidRPr="00C8518A" w:rsidRDefault="00447251" w:rsidP="00447251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6925BF44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6827779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4D236DD6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63399B5C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</w:p>
    <w:p w14:paraId="3409F27D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7CA8659F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634F7826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7AC13F84" w14:textId="77777777" w:rsidR="00447251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62AE9281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5E3739E6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07B520FF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4ABF9474" w14:textId="77777777" w:rsidR="00447251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32AEFA5C" w14:textId="77777777" w:rsidR="00447251" w:rsidRPr="0063250B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rozpoznać gatunki literackie: epos, oda, pieśń, hymn, bajka, komedia, ballada, powieść poetycka, dramat romantyczny, powieść realistyczna, powieść psychologiczna; </w:t>
      </w:r>
    </w:p>
    <w:p w14:paraId="7DC77B8D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68DBD225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5419D472" w14:textId="77777777" w:rsidR="00447251" w:rsidRPr="00626794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7DF7EEAE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2B8C7E2D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47D14CA7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4376875F" w14:textId="77777777" w:rsidR="00447251" w:rsidRPr="00C8518A" w:rsidRDefault="00447251" w:rsidP="00447251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35342626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</w:p>
    <w:p w14:paraId="2CA84318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4E22A78A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22823F56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79C496C9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05D9A757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09F57413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2872AA9C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5207F4DE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1649CC7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283555E2" w14:textId="77777777" w:rsidR="00447251" w:rsidRPr="00626794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212C8D7B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453C5B02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377C45D3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358F9149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5FC56AFE" w14:textId="77777777" w:rsidR="00447251" w:rsidRPr="004D666F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33A68B6F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 - racjonalizm, sceptycyzm, mistycyzm, empiryzm, sensualizm, liberalizm, filozofia krytyczna, deizm, ateizm, powrót do natury, irracjonalizm, indywidualizm, heglizm, mesjanizm romantyczny, prowidencjalizm, dialektyka, panteizm, orientalizm, </w:t>
      </w:r>
      <w:proofErr w:type="spellStart"/>
      <w:r>
        <w:rPr>
          <w:rFonts w:ascii="Courier New" w:hAnsi="Courier New" w:cs="Courier New"/>
          <w:sz w:val="20"/>
          <w:szCs w:val="20"/>
        </w:rPr>
        <w:t>millenializm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prometeizm, katastrofizm, naród,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173FF027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zna pojęcia związane z dramatem klasycznym i romantycznym, </w:t>
      </w:r>
    </w:p>
    <w:p w14:paraId="0AECBEF2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zna motywy dominujące w danych epokach: matki, buntownika, miłości, nieszczęśliwej miłości,  cierpienia, pracy, podróży do utopii, grzechu, wędrówki; arkadii, </w:t>
      </w:r>
      <w:proofErr w:type="spellStart"/>
      <w:r>
        <w:rPr>
          <w:rFonts w:ascii="Courier New" w:hAnsi="Courier New" w:cs="Courier New"/>
          <w:sz w:val="20"/>
          <w:szCs w:val="20"/>
        </w:rPr>
        <w:t>exegi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monumentuum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vanitas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ojczyzny, teatr </w:t>
      </w:r>
      <w:proofErr w:type="spellStart"/>
      <w:r>
        <w:rPr>
          <w:rFonts w:ascii="Courier New" w:hAnsi="Courier New" w:cs="Courier New"/>
          <w:sz w:val="20"/>
          <w:szCs w:val="20"/>
        </w:rPr>
        <w:t>mundi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walki o wolność, egzotycznego wschodu, ludowości, fantastyki, korespondencji dwóch światów, winy i odpowiedzialności, pracy, patriotyzmu, miasta, emancypacji kobiet, asymilacji Żydów  </w:t>
      </w:r>
    </w:p>
    <w:p w14:paraId="3765F4EC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zna i z pomocą nauczyciela potrafi wskazać cechy bohatera romantycznego (w tym bajronicznego, </w:t>
      </w:r>
      <w:proofErr w:type="spellStart"/>
      <w:r>
        <w:rPr>
          <w:rFonts w:ascii="Courier New" w:hAnsi="Courier New" w:cs="Courier New"/>
          <w:sz w:val="20"/>
          <w:szCs w:val="20"/>
        </w:rPr>
        <w:t>werterycznego</w:t>
      </w:r>
      <w:proofErr w:type="spellEnd"/>
      <w:r>
        <w:rPr>
          <w:rFonts w:ascii="Courier New" w:hAnsi="Courier New" w:cs="Courier New"/>
          <w:sz w:val="20"/>
          <w:szCs w:val="20"/>
        </w:rPr>
        <w:t>, faustowskiego, wallenrodycznego)</w:t>
      </w:r>
    </w:p>
    <w:p w14:paraId="5D71E59D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>
        <w:rPr>
          <w:rFonts w:ascii="Courier New" w:hAnsi="Courier New" w:cs="Courier New"/>
          <w:sz w:val="20"/>
          <w:szCs w:val="20"/>
        </w:rPr>
        <w:t>omo viator, bohater tragiczny, bohater sentymentalny, antywzorzec – żona modna, fircyk, poeta – wieszcz, nieszczęśliwy kochanek, spiskowiec, mściciel, szaleniec, patriota, działacz gospodarczy, uczony, inteligent, idealista, kobieta niezależna, prosty człowiek;</w:t>
      </w:r>
      <w:r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758296BE" w14:textId="77777777" w:rsidR="00447251" w:rsidRPr="00B9056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>
        <w:rPr>
          <w:rFonts w:ascii="Courier New" w:hAnsi="Courier New" w:cs="Courier New"/>
          <w:sz w:val="20"/>
          <w:szCs w:val="20"/>
        </w:rPr>
        <w:t>uje</w:t>
      </w:r>
      <w:r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Pr="00B90561">
        <w:rPr>
          <w:rFonts w:ascii="Courier New" w:hAnsi="Courier New" w:cs="Courier New"/>
          <w:sz w:val="20"/>
          <w:szCs w:val="20"/>
        </w:rPr>
        <w:t xml:space="preserve">, </w:t>
      </w:r>
      <w:r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Pr="00B90561">
        <w:rPr>
          <w:rFonts w:ascii="Courier New" w:hAnsi="Courier New" w:cs="Courier New"/>
          <w:sz w:val="20"/>
          <w:szCs w:val="20"/>
        </w:rPr>
        <w:t xml:space="preserve"> </w:t>
      </w:r>
      <w:r w:rsidRPr="00A15493">
        <w:rPr>
          <w:rFonts w:ascii="Courier New" w:hAnsi="Courier New" w:cs="Courier New"/>
          <w:i/>
          <w:sz w:val="20"/>
          <w:szCs w:val="20"/>
        </w:rPr>
        <w:t>Zemsty</w:t>
      </w:r>
      <w:r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Pr="00B90561">
        <w:rPr>
          <w:rFonts w:ascii="Courier New" w:hAnsi="Courier New" w:cs="Courier New"/>
          <w:sz w:val="20"/>
          <w:szCs w:val="20"/>
        </w:rPr>
        <w:t>Juliusza Słowackiego</w:t>
      </w:r>
      <w:r>
        <w:rPr>
          <w:rFonts w:ascii="Courier New" w:hAnsi="Courier New" w:cs="Courier New"/>
          <w:sz w:val="20"/>
          <w:szCs w:val="20"/>
        </w:rPr>
        <w:t>;</w:t>
      </w:r>
    </w:p>
    <w:p w14:paraId="2DDDE7A4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350C58B8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35B45207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61BB9F72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75E0CE80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4C5EE887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700B6FC3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</w:t>
      </w:r>
      <w:proofErr w:type="spellStart"/>
      <w:r>
        <w:rPr>
          <w:rFonts w:ascii="Courier New" w:hAnsi="Courier New" w:cs="Courier New"/>
          <w:sz w:val="20"/>
          <w:szCs w:val="20"/>
        </w:rPr>
        <w:t>postprawdy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stereotypu, bańki informacyjnej, </w:t>
      </w:r>
      <w:proofErr w:type="spellStart"/>
      <w:r>
        <w:rPr>
          <w:rFonts w:ascii="Courier New" w:hAnsi="Courier New" w:cs="Courier New"/>
          <w:sz w:val="20"/>
          <w:szCs w:val="20"/>
        </w:rPr>
        <w:t>wiralności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>i z pomocą nauczyciela charakteryzować je;</w:t>
      </w:r>
    </w:p>
    <w:p w14:paraId="01CB7B30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rozróżniać </w:t>
      </w:r>
      <w:proofErr w:type="spellStart"/>
      <w:r w:rsidRPr="00C8518A">
        <w:rPr>
          <w:rFonts w:ascii="Courier New" w:hAnsi="Courier New" w:cs="Courier New"/>
          <w:sz w:val="20"/>
          <w:szCs w:val="20"/>
        </w:rPr>
        <w:t>pojecie</w:t>
      </w:r>
      <w:proofErr w:type="spellEnd"/>
      <w:r w:rsidRPr="00C8518A">
        <w:rPr>
          <w:rFonts w:ascii="Courier New" w:hAnsi="Courier New" w:cs="Courier New"/>
          <w:sz w:val="20"/>
          <w:szCs w:val="20"/>
        </w:rPr>
        <w:t xml:space="preserve">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</w:t>
      </w:r>
      <w:proofErr w:type="spellStart"/>
      <w:r>
        <w:rPr>
          <w:rFonts w:ascii="Courier New" w:hAnsi="Courier New" w:cs="Courier New"/>
          <w:sz w:val="20"/>
          <w:szCs w:val="20"/>
        </w:rPr>
        <w:t>kolokwializacji</w:t>
      </w:r>
      <w:proofErr w:type="spellEnd"/>
      <w:r>
        <w:rPr>
          <w:rFonts w:ascii="Courier New" w:hAnsi="Courier New" w:cs="Courier New"/>
          <w:sz w:val="20"/>
          <w:szCs w:val="20"/>
        </w:rPr>
        <w:t>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764190EA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4C614EDB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4C1AFD0D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rozpoznaje rodzaje stylizacji (archaizacja, </w:t>
      </w:r>
      <w:proofErr w:type="spellStart"/>
      <w:r>
        <w:rPr>
          <w:rFonts w:ascii="Courier New" w:hAnsi="Courier New" w:cs="Courier New"/>
          <w:sz w:val="20"/>
          <w:szCs w:val="20"/>
        </w:rPr>
        <w:t>kolokwializacja</w:t>
      </w:r>
      <w:proofErr w:type="spellEnd"/>
      <w:r>
        <w:rPr>
          <w:rFonts w:ascii="Courier New" w:hAnsi="Courier New" w:cs="Courier New"/>
          <w:sz w:val="20"/>
          <w:szCs w:val="20"/>
        </w:rPr>
        <w:t>, stylizacja biblijna i mitologiczna)</w:t>
      </w:r>
    </w:p>
    <w:p w14:paraId="426ABF3A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1436F64E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stosować retoryczne zasady kompozycyjne w tworzeniu własnego tekstu; rozróżniać typy argumentów; z pomocą nauczyciela wyjaśnić w jaki sposób środki retoryczne (np. pytania retoryczne, wyliczenia, wykrzyknienia, paralelizmy, powtórzenia, apostrofy) oddziaływają na odbiorcę;</w:t>
      </w:r>
    </w:p>
    <w:p w14:paraId="1B93C6D6" w14:textId="77777777" w:rsidR="00447251" w:rsidRPr="00C8518A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0F3FB193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argumentacyjnych;</w:t>
      </w:r>
    </w:p>
    <w:p w14:paraId="198BFFDD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(tzn. zawierające jasno określone stanowisko oraz argumenty);</w:t>
      </w:r>
    </w:p>
    <w:p w14:paraId="2AE38240" w14:textId="77777777" w:rsidR="00447251" w:rsidRDefault="00447251" w:rsidP="0044725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uprawomocnieniu formułowanych sądów.</w:t>
      </w:r>
    </w:p>
    <w:p w14:paraId="7508973B" w14:textId="77777777" w:rsidR="00447251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659EA54C" w14:textId="77777777" w:rsidR="00447251" w:rsidRDefault="00447251" w:rsidP="00447251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12383FFC" w14:textId="77777777" w:rsidR="00447251" w:rsidRDefault="00447251" w:rsidP="00447251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12FB6531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5165B69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461A4B4B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79C75BED" w14:textId="77777777" w:rsidR="00447251" w:rsidRPr="002512FA" w:rsidRDefault="00447251" w:rsidP="00447251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701E9193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5FC3A59E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6FB589EB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2278EF50" w14:textId="77777777" w:rsidR="00447251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14819C1E" w14:textId="77777777" w:rsidR="00447251" w:rsidRDefault="00447251" w:rsidP="0044725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4B4EEC63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2DCF625D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07FD5FCE" w14:textId="77777777" w:rsidR="00447251" w:rsidRPr="009D2953" w:rsidRDefault="00447251" w:rsidP="00447251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1E512965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2AADCD14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68A13362" w14:textId="77777777" w:rsidR="00447251" w:rsidRPr="00C8518A" w:rsidRDefault="00447251" w:rsidP="00447251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0B3D1C82" w14:textId="77777777" w:rsidR="00447251" w:rsidRPr="00C8518A" w:rsidRDefault="00447251" w:rsidP="00447251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427B5BE7" w14:textId="77777777" w:rsidR="00447251" w:rsidRPr="00C8518A" w:rsidRDefault="00447251" w:rsidP="00447251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11817AFF" w14:textId="77777777" w:rsidR="00447251" w:rsidRPr="00C8518A" w:rsidRDefault="00447251" w:rsidP="00447251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2F584674" w14:textId="77777777" w:rsidR="00447251" w:rsidRPr="00C8518A" w:rsidRDefault="00447251" w:rsidP="00447251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6893A45C" w14:textId="77777777" w:rsidR="00447251" w:rsidRPr="00C8518A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03153D8F" w14:textId="77777777" w:rsidR="00447251" w:rsidRDefault="00447251" w:rsidP="00447251">
      <w:pPr>
        <w:rPr>
          <w:rFonts w:ascii="Courier New" w:hAnsi="Courier New" w:cs="Courier New"/>
          <w:sz w:val="20"/>
          <w:szCs w:val="20"/>
        </w:rPr>
      </w:pPr>
    </w:p>
    <w:p w14:paraId="482918AF" w14:textId="77777777" w:rsidR="00BE1DF3" w:rsidRDefault="00BE1DF3" w:rsidP="00BE1DF3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14:paraId="6BA4BF1F" w14:textId="77777777" w:rsidR="00BE1DF3" w:rsidRDefault="00BE1DF3" w:rsidP="00BE1D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obowiązkowe:</w:t>
      </w:r>
    </w:p>
    <w:p w14:paraId="2A450864" w14:textId="15FB6C3D" w:rsidR="00BE1DF3" w:rsidRDefault="00BE1DF3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Biblia, w tym fragmenty Księgi Rodzaju,</w:t>
      </w:r>
      <w:r w:rsidR="00444E15">
        <w:rPr>
          <w:rFonts w:ascii="Courier New" w:hAnsi="Courier New" w:cs="Courier New"/>
          <w:sz w:val="20"/>
          <w:szCs w:val="20"/>
        </w:rPr>
        <w:t xml:space="preserve"> Księgi Hioba, Księgi </w:t>
      </w:r>
      <w:proofErr w:type="spellStart"/>
      <w:r w:rsidR="00444E15">
        <w:rPr>
          <w:rFonts w:ascii="Courier New" w:hAnsi="Courier New" w:cs="Courier New"/>
          <w:sz w:val="20"/>
          <w:szCs w:val="20"/>
        </w:rPr>
        <w:t>Koheleta</w:t>
      </w:r>
      <w:proofErr w:type="spellEnd"/>
      <w:r>
        <w:rPr>
          <w:rFonts w:ascii="Courier New" w:hAnsi="Courier New" w:cs="Courier New"/>
          <w:sz w:val="20"/>
          <w:szCs w:val="20"/>
        </w:rPr>
        <w:t>, Księgi Psalmów, Apokalipsy wg św. Jana</w:t>
      </w:r>
    </w:p>
    <w:p w14:paraId="355FAF2F" w14:textId="77777777" w:rsidR="00BE1DF3" w:rsidRDefault="00BE1DF3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Jan Parandowski – Mitologia, część I: Grecja</w:t>
      </w:r>
    </w:p>
    <w:p w14:paraId="32D06329" w14:textId="709B3DE9" w:rsidR="00BE1DF3" w:rsidRPr="00BE1DF3" w:rsidRDefault="00444E15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Homer –Iliada (fragmenty)</w:t>
      </w:r>
    </w:p>
    <w:p w14:paraId="7F78E180" w14:textId="77777777" w:rsidR="00BE1DF3" w:rsidRDefault="00BE1DF3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Sofokles – Antygona</w:t>
      </w:r>
    </w:p>
    <w:p w14:paraId="6E399B00" w14:textId="1F93D0B9" w:rsidR="00BE1DF3" w:rsidRDefault="00BE1DF3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Bogurodzica, Lament świętokrzyski – fragmenty</w:t>
      </w:r>
      <w:r w:rsidR="00444E15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Rozmowa Mistrza Polikarpa ze Śmiercią (fragmenty)</w:t>
      </w:r>
    </w:p>
    <w:p w14:paraId="14D06BB5" w14:textId="77777777" w:rsidR="00BE1DF3" w:rsidRDefault="00BE1DF3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Pieśń o Rolandzie (fragmenty)</w:t>
      </w:r>
    </w:p>
    <w:p w14:paraId="78C198FE" w14:textId="0B21D45F" w:rsidR="00BE1DF3" w:rsidRDefault="001B48F7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Jan Kochanowski – wybrane pieśni, w tym: Pieśni IX ks. I, Pieśń V ks. II; Psalmy, w tym Psalm 13, Psalm 47; tren</w:t>
      </w:r>
      <w:r w:rsidR="0084453F">
        <w:rPr>
          <w:rFonts w:ascii="Courier New" w:hAnsi="Courier New" w:cs="Courier New"/>
          <w:sz w:val="20"/>
          <w:szCs w:val="20"/>
        </w:rPr>
        <w:t xml:space="preserve"> IX, X, XI, XIX;</w:t>
      </w:r>
    </w:p>
    <w:p w14:paraId="2BDD078C" w14:textId="597740D4" w:rsidR="0084453F" w:rsidRDefault="0084453F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Wybór poezji barokowej (</w:t>
      </w:r>
      <w:proofErr w:type="spellStart"/>
      <w:r>
        <w:rPr>
          <w:rFonts w:ascii="Courier New" w:hAnsi="Courier New" w:cs="Courier New"/>
          <w:sz w:val="20"/>
          <w:szCs w:val="20"/>
        </w:rPr>
        <w:t>D.Naborowski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J.A.Morszczyn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M.Sęp</w:t>
      </w:r>
      <w:proofErr w:type="spellEnd"/>
      <w:r>
        <w:rPr>
          <w:rFonts w:ascii="Courier New" w:hAnsi="Courier New" w:cs="Courier New"/>
          <w:sz w:val="20"/>
          <w:szCs w:val="20"/>
        </w:rPr>
        <w:t>-Sarzyński)</w:t>
      </w:r>
    </w:p>
    <w:p w14:paraId="6DE555EC" w14:textId="17CDED0C" w:rsidR="00444E15" w:rsidRDefault="00444E15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W.Szekspir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Makbet</w:t>
      </w:r>
    </w:p>
    <w:p w14:paraId="121E2038" w14:textId="5B1D84FA" w:rsidR="00444E15" w:rsidRDefault="00444E15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Molier – Skąpiec</w:t>
      </w:r>
    </w:p>
    <w:p w14:paraId="520BA3A0" w14:textId="436029F8" w:rsidR="00444E15" w:rsidRDefault="00444E15" w:rsidP="00BE1DF3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I.Krasicki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wybrana satyr, Hymn do miłości ojczyzny</w:t>
      </w:r>
    </w:p>
    <w:p w14:paraId="4600D2B0" w14:textId="77777777" w:rsidR="0084453F" w:rsidRDefault="0084453F" w:rsidP="0084453F">
      <w:pPr>
        <w:pStyle w:val="Akapitzlist"/>
        <w:rPr>
          <w:rFonts w:ascii="Courier New" w:hAnsi="Courier New" w:cs="Courier New"/>
          <w:sz w:val="20"/>
          <w:szCs w:val="20"/>
        </w:rPr>
      </w:pPr>
    </w:p>
    <w:p w14:paraId="3524CF00" w14:textId="77777777" w:rsidR="001B48F7" w:rsidRDefault="001B48F7" w:rsidP="001B48F7">
      <w:pPr>
        <w:ind w:left="360"/>
        <w:rPr>
          <w:rFonts w:ascii="Courier New" w:hAnsi="Courier New" w:cs="Courier New"/>
          <w:sz w:val="20"/>
          <w:szCs w:val="20"/>
        </w:rPr>
      </w:pPr>
    </w:p>
    <w:p w14:paraId="60260977" w14:textId="77777777" w:rsidR="001B48F7" w:rsidRDefault="001B48F7" w:rsidP="001B48F7">
      <w:pPr>
        <w:ind w:left="360"/>
        <w:rPr>
          <w:rFonts w:ascii="Courier New" w:hAnsi="Courier New" w:cs="Courier New"/>
          <w:sz w:val="20"/>
          <w:szCs w:val="20"/>
        </w:rPr>
      </w:pPr>
    </w:p>
    <w:p w14:paraId="2E460B99" w14:textId="77777777" w:rsidR="001B48F7" w:rsidRDefault="001B48F7" w:rsidP="001B48F7">
      <w:pPr>
        <w:ind w:left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4EFEDCFB" w14:textId="1F4FD8D0" w:rsidR="0084453F" w:rsidRDefault="0084453F" w:rsidP="001B48F7">
      <w:pPr>
        <w:pStyle w:val="Akapitzlist"/>
        <w:numPr>
          <w:ilvl w:val="0"/>
          <w:numId w:val="8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Kwiatki </w:t>
      </w:r>
      <w:proofErr w:type="spellStart"/>
      <w:r>
        <w:rPr>
          <w:rFonts w:ascii="Courier New" w:hAnsi="Courier New" w:cs="Courier New"/>
          <w:sz w:val="20"/>
          <w:szCs w:val="20"/>
        </w:rPr>
        <w:t>św.Franciszka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fragmenty</w:t>
      </w:r>
    </w:p>
    <w:p w14:paraId="05BE5AAE" w14:textId="22706C77" w:rsidR="001B48F7" w:rsidRDefault="001B48F7" w:rsidP="001B48F7">
      <w:pPr>
        <w:pStyle w:val="Akapitzlist"/>
        <w:numPr>
          <w:ilvl w:val="0"/>
          <w:numId w:val="8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Mikołaj Rej</w:t>
      </w:r>
      <w:r w:rsidR="006D42EE">
        <w:rPr>
          <w:rFonts w:ascii="Courier New" w:hAnsi="Courier New" w:cs="Courier New"/>
          <w:sz w:val="20"/>
          <w:szCs w:val="20"/>
        </w:rPr>
        <w:t xml:space="preserve"> – Żywot człowieka poczciwego</w:t>
      </w:r>
    </w:p>
    <w:p w14:paraId="692BF941" w14:textId="77777777" w:rsidR="00106154" w:rsidRDefault="00106154" w:rsidP="00106154">
      <w:pPr>
        <w:rPr>
          <w:rFonts w:ascii="Courier New" w:hAnsi="Courier New" w:cs="Courier New"/>
          <w:sz w:val="20"/>
          <w:szCs w:val="20"/>
        </w:rPr>
      </w:pPr>
    </w:p>
    <w:p w14:paraId="5706325D" w14:textId="77777777" w:rsidR="00BB272D" w:rsidRDefault="00BB272D"/>
    <w:sectPr w:rsidR="00BB272D" w:rsidSect="001061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032F5C6C"/>
    <w:multiLevelType w:val="hybridMultilevel"/>
    <w:tmpl w:val="39B68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51DC1"/>
    <w:multiLevelType w:val="hybridMultilevel"/>
    <w:tmpl w:val="5A9C95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54"/>
    <w:rsid w:val="00012D63"/>
    <w:rsid w:val="00015898"/>
    <w:rsid w:val="00106154"/>
    <w:rsid w:val="001B48F7"/>
    <w:rsid w:val="001F1931"/>
    <w:rsid w:val="001F75B8"/>
    <w:rsid w:val="0020406C"/>
    <w:rsid w:val="00234813"/>
    <w:rsid w:val="00282616"/>
    <w:rsid w:val="00396E5D"/>
    <w:rsid w:val="00431CD2"/>
    <w:rsid w:val="00444E15"/>
    <w:rsid w:val="00447251"/>
    <w:rsid w:val="004756AE"/>
    <w:rsid w:val="004E5281"/>
    <w:rsid w:val="005B13E2"/>
    <w:rsid w:val="006D42EE"/>
    <w:rsid w:val="006F2463"/>
    <w:rsid w:val="00712CF6"/>
    <w:rsid w:val="00713273"/>
    <w:rsid w:val="00722967"/>
    <w:rsid w:val="00732BEF"/>
    <w:rsid w:val="007879B0"/>
    <w:rsid w:val="007E27B4"/>
    <w:rsid w:val="0084453F"/>
    <w:rsid w:val="008F3C5F"/>
    <w:rsid w:val="009E7797"/>
    <w:rsid w:val="00A40893"/>
    <w:rsid w:val="00A46ABD"/>
    <w:rsid w:val="00B11D2D"/>
    <w:rsid w:val="00B338F9"/>
    <w:rsid w:val="00BB272D"/>
    <w:rsid w:val="00BE1DF3"/>
    <w:rsid w:val="00D32E86"/>
    <w:rsid w:val="00F539E5"/>
    <w:rsid w:val="00FB2C49"/>
    <w:rsid w:val="00FC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4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1648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</dc:creator>
  <cp:lastModifiedBy>Piotrek</cp:lastModifiedBy>
  <cp:revision>2</cp:revision>
  <dcterms:created xsi:type="dcterms:W3CDTF">2025-09-06T12:10:00Z</dcterms:created>
  <dcterms:modified xsi:type="dcterms:W3CDTF">2025-09-06T12:10:00Z</dcterms:modified>
</cp:coreProperties>
</file>